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16" w:rsidRPr="00E45616" w:rsidRDefault="00E45616" w:rsidP="00E4561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84848"/>
          <w:sz w:val="21"/>
          <w:szCs w:val="21"/>
          <w:lang w:eastAsia="en-IN"/>
        </w:rPr>
      </w:pPr>
      <w:r>
        <w:rPr>
          <w:rFonts w:ascii="Arial" w:eastAsia="Times New Roman" w:hAnsi="Arial" w:cs="Arial"/>
          <w:noProof/>
          <w:color w:val="484848"/>
          <w:sz w:val="21"/>
          <w:szCs w:val="21"/>
          <w:lang w:eastAsia="en-IN"/>
        </w:rPr>
        <w:drawing>
          <wp:inline distT="0" distB="0" distL="0" distR="0">
            <wp:extent cx="619125" cy="990600"/>
            <wp:effectExtent l="0" t="0" r="9525" b="0"/>
            <wp:docPr id="1" name="Picture 1" descr="Government of In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ernment of Indi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616" w:rsidRPr="00E45616" w:rsidRDefault="00E45616" w:rsidP="00E45616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484848"/>
          <w:sz w:val="36"/>
          <w:szCs w:val="36"/>
          <w:lang w:eastAsia="en-IN"/>
        </w:rPr>
      </w:pPr>
      <w:r w:rsidRPr="00E45616">
        <w:rPr>
          <w:rFonts w:ascii="Arial" w:eastAsia="Times New Roman" w:hAnsi="Arial" w:cs="Arial"/>
          <w:b/>
          <w:bCs/>
          <w:color w:val="484848"/>
          <w:sz w:val="36"/>
          <w:szCs w:val="36"/>
          <w:lang w:eastAsia="en-IN"/>
        </w:rPr>
        <w:t>National Institutional Ranking Framework</w:t>
      </w:r>
      <w:r w:rsidRPr="00E45616">
        <w:rPr>
          <w:rFonts w:ascii="Arial" w:eastAsia="Times New Roman" w:hAnsi="Arial" w:cs="Arial"/>
          <w:b/>
          <w:bCs/>
          <w:color w:val="484848"/>
          <w:sz w:val="36"/>
          <w:szCs w:val="36"/>
          <w:lang w:eastAsia="en-IN"/>
        </w:rPr>
        <w:br/>
      </w:r>
      <w:r w:rsidRPr="00E45616">
        <w:rPr>
          <w:rFonts w:ascii="Arial" w:eastAsia="Times New Roman" w:hAnsi="Arial" w:cs="Arial"/>
          <w:color w:val="484848"/>
          <w:sz w:val="30"/>
          <w:lang w:eastAsia="en-IN"/>
        </w:rPr>
        <w:t>Ministry of Human Resource Development</w:t>
      </w:r>
      <w:r w:rsidRPr="00E45616">
        <w:rPr>
          <w:rFonts w:ascii="Arial" w:eastAsia="Times New Roman" w:hAnsi="Arial" w:cs="Arial"/>
          <w:b/>
          <w:bCs/>
          <w:color w:val="484848"/>
          <w:sz w:val="36"/>
          <w:szCs w:val="36"/>
          <w:lang w:eastAsia="en-IN"/>
        </w:rPr>
        <w:br/>
      </w:r>
      <w:r w:rsidRPr="00E45616">
        <w:rPr>
          <w:rFonts w:ascii="Arial" w:eastAsia="Times New Roman" w:hAnsi="Arial" w:cs="Arial"/>
          <w:color w:val="484848"/>
          <w:sz w:val="24"/>
          <w:szCs w:val="24"/>
          <w:lang w:eastAsia="en-IN"/>
        </w:rPr>
        <w:t>Government of India</w:t>
      </w:r>
    </w:p>
    <w:p w:rsidR="00E45616" w:rsidRPr="00E45616" w:rsidRDefault="00E45616" w:rsidP="00E45616">
      <w:pPr>
        <w:shd w:val="clear" w:color="auto" w:fill="FFFFFF"/>
        <w:spacing w:after="0" w:line="240" w:lineRule="auto"/>
        <w:textAlignment w:val="baseline"/>
        <w:outlineLvl w:val="0"/>
        <w:rPr>
          <w:rFonts w:ascii="OpenSansRegular" w:eastAsia="Times New Roman" w:hAnsi="OpenSansRegular" w:cs="Arial"/>
          <w:color w:val="224477"/>
          <w:kern w:val="36"/>
          <w:sz w:val="42"/>
          <w:szCs w:val="42"/>
          <w:lang w:eastAsia="en-IN"/>
        </w:rPr>
      </w:pPr>
      <w:r>
        <w:rPr>
          <w:rFonts w:ascii="OpenSansRegular" w:eastAsia="Times New Roman" w:hAnsi="OpenSansRegular" w:cs="Arial"/>
          <w:noProof/>
          <w:color w:val="000000"/>
          <w:kern w:val="36"/>
          <w:sz w:val="42"/>
          <w:szCs w:val="42"/>
          <w:bdr w:val="none" w:sz="0" w:space="0" w:color="auto" w:frame="1"/>
          <w:lang w:eastAsia="en-IN"/>
        </w:rPr>
        <w:drawing>
          <wp:inline distT="0" distB="0" distL="0" distR="0">
            <wp:extent cx="1466850" cy="990600"/>
            <wp:effectExtent l="0" t="0" r="0" b="0"/>
            <wp:docPr id="2" name="Picture 2" descr="MHRD, National Institutional Ranking Framework (NIRF),  Government of India">
              <a:hlinkClick xmlns:a="http://schemas.openxmlformats.org/drawingml/2006/main" r:id="rId5" tooltip="&quot;MHRD, National Institutional Ranking Framework (NIRF),  Government of Indi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HRD, National Institutional Ranking Framework (NIRF),  Government of India">
                      <a:hlinkClick r:id="rId5" tooltip="&quot;MHRD, National Institutional Ranking Framework (NIRF),  Government of Indi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616" w:rsidRPr="00E45616" w:rsidRDefault="00E45616" w:rsidP="00E45616">
      <w:pPr>
        <w:shd w:val="clear" w:color="auto" w:fill="F1F1F1"/>
        <w:spacing w:after="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</w:p>
    <w:p w:rsidR="00E45616" w:rsidRPr="00E45616" w:rsidRDefault="00E45616" w:rsidP="00E45616">
      <w:pPr>
        <w:shd w:val="clear" w:color="auto" w:fill="F1F1F1"/>
        <w:spacing w:after="0" w:line="240" w:lineRule="auto"/>
        <w:jc w:val="center"/>
        <w:textAlignment w:val="baseline"/>
        <w:outlineLvl w:val="0"/>
        <w:rPr>
          <w:rFonts w:ascii="OpenSansRegular" w:eastAsia="Times New Roman" w:hAnsi="OpenSansRegular" w:cs="Times New Roman"/>
          <w:color w:val="B94A48"/>
          <w:kern w:val="36"/>
          <w:sz w:val="42"/>
          <w:szCs w:val="42"/>
          <w:lang w:eastAsia="en-IN"/>
        </w:rPr>
      </w:pPr>
      <w:r w:rsidRPr="00E45616">
        <w:rPr>
          <w:rFonts w:ascii="OpenSansRegular" w:eastAsia="Times New Roman" w:hAnsi="OpenSansRegular" w:cs="Times New Roman"/>
          <w:color w:val="B94A48"/>
          <w:kern w:val="36"/>
          <w:sz w:val="42"/>
          <w:szCs w:val="42"/>
          <w:lang w:eastAsia="en-IN"/>
        </w:rPr>
        <w:t xml:space="preserve">DCS Full Report </w:t>
      </w:r>
      <w:proofErr w:type="spellStart"/>
      <w:r w:rsidRPr="00E45616">
        <w:rPr>
          <w:rFonts w:ascii="OpenSansRegular" w:eastAsia="Times New Roman" w:hAnsi="OpenSansRegular" w:cs="Times New Roman"/>
          <w:color w:val="B94A48"/>
          <w:kern w:val="36"/>
          <w:sz w:val="42"/>
          <w:szCs w:val="42"/>
          <w:lang w:eastAsia="en-IN"/>
        </w:rPr>
        <w:t>OVERALL</w:t>
      </w:r>
      <w:hyperlink r:id="rId6" w:history="1">
        <w:r w:rsidRPr="00E45616">
          <w:rPr>
            <w:rFonts w:ascii="OpenSansRegular" w:eastAsia="Times New Roman" w:hAnsi="OpenSansRegular" w:cs="Times New Roman"/>
            <w:color w:val="FFFFFF"/>
            <w:kern w:val="36"/>
            <w:sz w:val="21"/>
            <w:u w:val="single"/>
            <w:lang w:eastAsia="en-IN"/>
          </w:rPr>
          <w:t>Print</w:t>
        </w:r>
        <w:proofErr w:type="spellEnd"/>
      </w:hyperlink>
    </w:p>
    <w:p w:rsidR="00E45616" w:rsidRPr="00E45616" w:rsidRDefault="00E45616" w:rsidP="00E45616">
      <w:pPr>
        <w:shd w:val="clear" w:color="auto" w:fill="F1F1F1"/>
        <w:spacing w:after="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b/>
          <w:bCs/>
          <w:color w:val="484848"/>
          <w:sz w:val="21"/>
          <w:szCs w:val="21"/>
          <w:lang w:eastAsia="en-IN"/>
        </w:rPr>
        <w:t>Institute ID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: IR17-I-2-1-178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br/>
      </w:r>
      <w:r w:rsidRPr="00E45616">
        <w:rPr>
          <w:rFonts w:ascii="OpenSansRegular" w:eastAsia="Times New Roman" w:hAnsi="OpenSansRegular" w:cs="Times New Roman"/>
          <w:b/>
          <w:bCs/>
          <w:color w:val="484848"/>
          <w:sz w:val="21"/>
          <w:szCs w:val="21"/>
          <w:lang w:eastAsia="en-IN"/>
        </w:rPr>
        <w:t>Institute Name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 xml:space="preserve">: Dr. </w:t>
      </w:r>
      <w:proofErr w:type="spellStart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Y.S.Parmar</w:t>
      </w:r>
      <w:proofErr w:type="spellEnd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 xml:space="preserve"> University of Horticulture &amp; Forestry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br/>
      </w:r>
      <w:r w:rsidRPr="00E45616">
        <w:rPr>
          <w:rFonts w:ascii="OpenSansRegular" w:eastAsia="Times New Roman" w:hAnsi="OpenSansRegular" w:cs="Times New Roman"/>
          <w:b/>
          <w:bCs/>
          <w:color w:val="484848"/>
          <w:sz w:val="21"/>
          <w:szCs w:val="21"/>
          <w:lang w:eastAsia="en-IN"/>
        </w:rPr>
        <w:t>Status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: Submitted</w:t>
      </w:r>
      <w:r w:rsidRPr="00E45616">
        <w:rPr>
          <w:rFonts w:ascii="OpenSansRegular" w:eastAsia="Times New Roman" w:hAnsi="OpenSansRegular" w:cs="Times New Roman"/>
          <w:color w:val="484848"/>
          <w:sz w:val="21"/>
          <w:lang w:eastAsia="en-IN"/>
        </w:rPr>
        <w:t> </w:t>
      </w:r>
      <w:r w:rsidRPr="00E45616">
        <w:rPr>
          <w:rFonts w:ascii="OpenSansRegular" w:eastAsia="Times New Roman" w:hAnsi="OpenSansRegular" w:cs="Times New Roman"/>
          <w:b/>
          <w:bCs/>
          <w:color w:val="484848"/>
          <w:sz w:val="21"/>
          <w:szCs w:val="21"/>
          <w:lang w:eastAsia="en-IN"/>
        </w:rPr>
        <w:t>Edited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: No</w:t>
      </w:r>
    </w:p>
    <w:p w:rsidR="00E45616" w:rsidRPr="00E45616" w:rsidRDefault="00E45616" w:rsidP="00E4561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IN"/>
        </w:rPr>
      </w:pPr>
      <w:r w:rsidRPr="00E45616">
        <w:rPr>
          <w:rFonts w:ascii="Arial" w:eastAsia="Times New Roman" w:hAnsi="Arial" w:cs="Arial"/>
          <w:vanish/>
          <w:sz w:val="16"/>
          <w:szCs w:val="16"/>
          <w:lang w:eastAsia="en-IN"/>
        </w:rPr>
        <w:t>Top of Form</w:t>
      </w:r>
    </w:p>
    <w:p w:rsidR="00E45616" w:rsidRPr="00E45616" w:rsidRDefault="009E27E4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9E27E4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pict>
          <v:rect id="_x0000_i1025" style="width:0;height:.75pt" o:hralign="center" o:hrstd="t" o:hr="t" fillcolor="#a0a0a0" stroked="f"/>
        </w:pict>
      </w:r>
    </w:p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Sanctioned (Approved) Intake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4840"/>
        <w:gridCol w:w="1960"/>
        <w:gridCol w:w="1960"/>
        <w:gridCol w:w="1960"/>
        <w:gridCol w:w="1960"/>
        <w:gridCol w:w="1975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Academic 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2015-16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2014-15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2013-14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2012-13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2011-12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UG [4 Years Program(s)]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PG [2 Years Program(s)]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students enrolled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---</w:t>
            </w:r>
          </w:p>
        </w:tc>
      </w:tr>
    </w:tbl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lastRenderedPageBreak/>
        <w:t>Total Actual Student Strength (Program(s) Offered by Your Institution)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04"/>
        <w:gridCol w:w="1242"/>
        <w:gridCol w:w="1280"/>
        <w:gridCol w:w="1125"/>
        <w:gridCol w:w="1679"/>
        <w:gridCol w:w="1694"/>
        <w:gridCol w:w="1748"/>
        <w:gridCol w:w="2118"/>
        <w:gridCol w:w="2365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(All programs of all years)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No. of Male Students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No. of Female Students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Total Students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Within State (Including male &amp; female)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Outside State (Including male &amp; female)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Outside Country (Including male &amp; female)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Economically Backward (Including male &amp; female)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Socially Challenged (SC+ST+OBC Including male &amp; female)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UG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</w:t>
            </w:r>
          </w:p>
        </w:tc>
      </w:tr>
    </w:tbl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Placement &amp; Higher Studies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701"/>
      </w:tblGrid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150" w:line="240" w:lineRule="auto"/>
              <w:textAlignment w:val="baseline"/>
              <w:outlineLvl w:val="3"/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  <w:t>UG [4 Years Program(s)]: Placement &amp; higher studies for previous 3 years</w:t>
            </w:r>
          </w:p>
          <w:tbl>
            <w:tblPr>
              <w:tblW w:w="14355" w:type="dxa"/>
              <w:tblCellSpacing w:w="15" w:type="dxa"/>
              <w:tblBorders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253"/>
              <w:gridCol w:w="1612"/>
              <w:gridCol w:w="1239"/>
              <w:gridCol w:w="1531"/>
              <w:gridCol w:w="1239"/>
              <w:gridCol w:w="1897"/>
              <w:gridCol w:w="1789"/>
              <w:gridCol w:w="2241"/>
              <w:gridCol w:w="1554"/>
            </w:tblGrid>
            <w:tr w:rsidR="00E45616" w:rsidRPr="00E45616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Academic Year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first year students admitted in the year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Academic Year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students admitted (Lateral Entry)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Academic Year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students graduating in minimum stipulated time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students placed through campus placement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Median salary of placed graduates (Amount in Rs.)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students selected for Higher Studies</w:t>
                  </w:r>
                </w:p>
              </w:tc>
            </w:tr>
            <w:tr w:rsidR="00E45616" w:rsidRPr="00E4561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(2010-11)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(2011-12)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(2013-14)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11000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lang w:eastAsia="en-IN"/>
                    </w:rPr>
                    <w:t> 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Eleven Thousand PM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118</w:t>
                  </w:r>
                </w:p>
              </w:tc>
            </w:tr>
            <w:tr w:rsidR="00E45616" w:rsidRPr="00E4561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(2011-12)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(2012-13)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(2014-15)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11500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lang w:eastAsia="en-IN"/>
                    </w:rPr>
                    <w:t> 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Eleven Thousand Five Hundred PM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186</w:t>
                  </w:r>
                </w:p>
              </w:tc>
            </w:tr>
            <w:tr w:rsidR="00E45616" w:rsidRPr="00E4561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(2012-13)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(2013-14)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(2015-16)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14000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lang w:eastAsia="en-IN"/>
                    </w:rPr>
                    <w:t> 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Fourteen Thousands PM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201</w:t>
                  </w:r>
                </w:p>
              </w:tc>
            </w:tr>
          </w:tbl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150" w:line="240" w:lineRule="auto"/>
              <w:textAlignment w:val="baseline"/>
              <w:outlineLvl w:val="3"/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  <w:lastRenderedPageBreak/>
              <w:t>PG [2 Years Program(s)]: Placement &amp; higher studies for previous 3 years</w:t>
            </w:r>
          </w:p>
          <w:tbl>
            <w:tblPr>
              <w:tblW w:w="14355" w:type="dxa"/>
              <w:tblCellSpacing w:w="15" w:type="dxa"/>
              <w:tblBorders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331"/>
              <w:gridCol w:w="2136"/>
              <w:gridCol w:w="1317"/>
              <w:gridCol w:w="2528"/>
              <w:gridCol w:w="2356"/>
              <w:gridCol w:w="2636"/>
              <w:gridCol w:w="2051"/>
            </w:tblGrid>
            <w:tr w:rsidR="00E45616" w:rsidRPr="00E45616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Academic Year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first year students admitted in the year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Academic Year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students graduating in minimum stipulated time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students placed through campus placement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Median salary of placed graduates (Amount in Rs.)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No. of students selected for Higher Studies</w:t>
                  </w:r>
                </w:p>
              </w:tc>
            </w:tr>
            <w:tr w:rsidR="00E45616" w:rsidRPr="00E4561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(2012-13)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158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(2013-14)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152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21000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Twenty One Thousand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65</w:t>
                  </w:r>
                </w:p>
              </w:tc>
            </w:tr>
            <w:tr w:rsidR="00E45616" w:rsidRPr="00E4561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(2013-14)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149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(2014-15)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24000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</w:t>
                  </w:r>
                  <w:proofErr w:type="spellStart"/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Tenty</w:t>
                  </w:r>
                  <w:proofErr w:type="spellEnd"/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 xml:space="preserve"> Four Thousand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75</w:t>
                  </w:r>
                </w:p>
              </w:tc>
            </w:tr>
            <w:tr w:rsidR="00E45616" w:rsidRPr="00E4561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(2014-15)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(2015-16)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0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(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bdr w:val="none" w:sz="0" w:space="0" w:color="auto" w:frame="1"/>
                      <w:lang w:eastAsia="en-IN"/>
                    </w:rPr>
                    <w:t>Zero</w:t>
                  </w: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0</w:t>
                  </w:r>
                </w:p>
              </w:tc>
            </w:tr>
          </w:tbl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</w:p>
        </w:tc>
      </w:tr>
    </w:tbl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Entrepreneurship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655"/>
      </w:tblGrid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 of sustained spin-off companies set up over the previous 5 years (2011-2016)(Companies started by the Students/Alumni/Faculty in the institutions business incubators):  0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</w:p>
        </w:tc>
      </w:tr>
    </w:tbl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Top University Admission Data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655"/>
      </w:tblGrid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 of graduating students from your institution who were admitted into Top University/Institution to pursue higher studies in the year 2015-16:  0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br/>
              <w:t>  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br/>
              <w:t>No. of PG students admitted into your institutions from Top Institution in the year 2015-16:  0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br/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br/>
              <w:t xml:space="preserve">No. of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students admitted into your institutions from Top Institution in the year 2015-16:  0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br/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br/>
              <w:t xml:space="preserve">Total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No.of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PG &amp;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students admitted:  0</w:t>
            </w:r>
          </w:p>
        </w:tc>
      </w:tr>
    </w:tbl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proofErr w:type="spellStart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Ph.D</w:t>
      </w:r>
      <w:proofErr w:type="spellEnd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 xml:space="preserve"> Student Details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701"/>
      </w:tblGrid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150" w:line="240" w:lineRule="auto"/>
              <w:textAlignment w:val="baseline"/>
              <w:outlineLvl w:val="3"/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  <w:lastRenderedPageBreak/>
              <w:t xml:space="preserve">No. of </w:t>
            </w:r>
            <w:proofErr w:type="spellStart"/>
            <w:r w:rsidRPr="00E45616"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  <w:t>Ph.D</w:t>
            </w:r>
            <w:proofErr w:type="spellEnd"/>
            <w:r w:rsidRPr="00E45616"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  <w:t xml:space="preserve"> students graduated (including Integrated </w:t>
            </w:r>
            <w:proofErr w:type="spellStart"/>
            <w:r w:rsidRPr="00E45616"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  <w:t>Ph.D</w:t>
            </w:r>
            <w:proofErr w:type="spellEnd"/>
            <w:r w:rsidRPr="00E45616">
              <w:rPr>
                <w:rFonts w:ascii="OpenSansRegular" w:eastAsia="Times New Roman" w:hAnsi="OpenSansRegular" w:cs="Times New Roman"/>
                <w:color w:val="444444"/>
                <w:sz w:val="23"/>
                <w:szCs w:val="23"/>
                <w:lang w:eastAsia="en-IN"/>
              </w:rPr>
              <w:t>)</w:t>
            </w:r>
          </w:p>
          <w:tbl>
            <w:tblPr>
              <w:tblW w:w="14355" w:type="dxa"/>
              <w:tblCellSpacing w:w="15" w:type="dxa"/>
              <w:tblBorders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790"/>
              <w:gridCol w:w="4775"/>
              <w:gridCol w:w="4790"/>
            </w:tblGrid>
            <w:tr w:rsidR="00E45616" w:rsidRPr="00E45616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2015-16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2014-15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DDDDDD"/>
                    <w:bottom w:val="single" w:sz="12" w:space="0" w:color="DDDDDD"/>
                    <w:right w:val="single" w:sz="6" w:space="0" w:color="DDDDDD"/>
                  </w:tcBorders>
                  <w:shd w:val="clear" w:color="auto" w:fill="575F65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OpenSansRegular" w:eastAsia="Times New Roman" w:hAnsi="OpenSansRegular" w:cs="Times New Roman"/>
                      <w:color w:val="FFFFFF"/>
                      <w:sz w:val="21"/>
                      <w:szCs w:val="21"/>
                      <w:lang w:eastAsia="en-IN"/>
                    </w:rPr>
                    <w:t>2013-14</w:t>
                  </w:r>
                </w:p>
              </w:tc>
            </w:tr>
            <w:tr w:rsidR="00E45616" w:rsidRPr="00E4561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9F9F9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hideMark/>
                </w:tcPr>
                <w:p w:rsidR="00E45616" w:rsidRPr="00E45616" w:rsidRDefault="00E45616" w:rsidP="00E456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</w:pPr>
                  <w:r w:rsidRPr="00E4561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en-IN"/>
                    </w:rPr>
                    <w:t>24</w:t>
                  </w:r>
                </w:p>
              </w:tc>
            </w:tr>
          </w:tbl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</w:p>
        </w:tc>
      </w:tr>
    </w:tbl>
    <w:p w:rsidR="00E45616" w:rsidRPr="00E45616" w:rsidRDefault="009E27E4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9E27E4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pict>
          <v:rect id="_x0000_i1026" style="width:0;height:.75pt" o:hralign="center" o:hrstd="t" o:hr="t" fillcolor="#a0a0a0" stroked="f"/>
        </w:pict>
      </w:r>
    </w:p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Faculty Details</w:t>
      </w:r>
    </w:p>
    <w:p w:rsidR="00E45616" w:rsidRPr="00E45616" w:rsidRDefault="009E27E4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9E27E4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pict>
          <v:rect id="_x0000_i1027" style="width:0;height:.75pt" o:hralign="center" o:hrstd="t" o:hr="t" fillcolor="#a0a0a0" stroked="f"/>
        </w:pic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77"/>
        <w:gridCol w:w="3518"/>
        <w:gridCol w:w="912"/>
        <w:gridCol w:w="2780"/>
        <w:gridCol w:w="1295"/>
        <w:gridCol w:w="1990"/>
        <w:gridCol w:w="3283"/>
      </w:tblGrid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#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Name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Age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Designation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Gender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Qualification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Experience (In Months)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Kulwant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Aggarwal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Ghanshyam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Aggarwal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Rajeev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Ajay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Anil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Anita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Kumari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Ashok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Barwal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Vishal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Bawa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Baweja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H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Baweja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Perminder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Kaur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Bhalla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Rajesh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Bharat N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Bhardwaj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D 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Bhardwaj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Madan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Bhardwaj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Satish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Bhardwaj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Sushma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Bhatia H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Bhatia R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Bhatia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Suman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Bhupesh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Bhupinder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Dutt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Bishist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Rohit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Brahmi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Mohinder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Bunty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Shylla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Chandel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Ashu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Chandel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J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Chandel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 P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Chandel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Rajeshwar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Chandel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Sunita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Chaudhary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Rashmi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Chaudhary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SVS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Chaudhary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V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Anjali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Jitender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Neena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P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Usha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Chauhan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Vimal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Chuni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Dharminder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Dhiman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Anju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Kumari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Dilta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Balbir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Dogra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Balbir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Dogra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Rajesh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Dohru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N 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Dubey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J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Ghonkrokta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Neena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Gopal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Guleria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Vipin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Arvind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Atul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Bhupinder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Dharmesh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Divender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Gupta J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Meenu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Gupta N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Pankaj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Gupta Rajesh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278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Rakesh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Rakesh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Gupta S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Gupta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Sudhir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Gupta Tara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Gupta Y 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Handa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Anil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Happy Dev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Harender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I D Sharma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Jangra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Mohan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Janjhua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Yasmin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Jarial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Kumud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Jarial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Jayant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Joginder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Joshi A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Joshi V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Kaith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Narender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278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Kaler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Rajesh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Kansal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Sandeep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Kanwar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H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Kanwar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Kamlesh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Kashyap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Bharti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Kathuria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Kapil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Katna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Sapna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Mohinder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Rajinder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Kaushal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Manisha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Kaushal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Rajesh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Khajuria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D 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Khan M 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Khanna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Anju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Khosla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Kishor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Krishan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Krishan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Kumar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Krishan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Mahajan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Pawan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Mai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Mandradia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Rakesh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Manish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Mankotia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Mahadev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Manoj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Meena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Devi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Mehta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Devinder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Mehta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Kuladeep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Mehta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Piyush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Mehta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Seema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Modgil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Manju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Mohinder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Nath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A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Neelam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Negi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Y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Negi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Yashoda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272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Pant Kashmir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Patyal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415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Prabhakar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Mukesh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Pradeep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Prashar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Promod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Puja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Raina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J 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362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Raina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Raina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Rajeev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Raina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Ravinder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Rajeev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Rajneesh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Rakesh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Rakesh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Ramesh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B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Kiran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Neerja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Virender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Vishal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Randev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A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Reshma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Saini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Sanjeev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Sankhyan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H 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Sankhyan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Neeraj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Santosh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Kumari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Sephia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Ranjit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Shamet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G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Ashwani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B 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D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D 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D 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Deepa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Dinesh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Durga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Dass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G 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GK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Harish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Hem Raj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I 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J 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J 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J 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Jai Pal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K 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Kamal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L 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Monica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Narender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Naveen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170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Nivedita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P 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Prem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R 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381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Rajinder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Rajnish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Rakesh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Ravinder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Sharma S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S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Sneh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Lata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Som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Dev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Subhash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Uday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Veena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Vikas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186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Sharma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Yash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Pal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Shashi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Shirkot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C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Shirkot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Poonam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Shukla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Arti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Shukla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Yog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318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Singh N 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402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Singh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Shiv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Pratap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Sita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Som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Dutt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Sood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Anil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243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Sood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Meenu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278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Srivastava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D 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Suman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B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Sunil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Sunita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Devi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202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Surekha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Kumari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Anju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Bhav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362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Bhupinder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Chaman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Dinesh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175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Inder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Kamal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Kehar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Kuldeep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Manisha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N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P 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383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Priyanka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329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Rajesh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218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Sanjeev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308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Thakur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Vijay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338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Tomar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Manika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Tripathi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Diwakar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Upadhaya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G 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376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Upender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Singh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Usha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Devi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Vaidya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Devina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333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Vaidya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Manoj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Kumar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Ved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Verma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K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357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Verma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Manohar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Verma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Shalini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Verma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Subhash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Chander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253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Verma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Sudhir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Vikram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Amit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Associate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199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234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Walia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Ravi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Assistant 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SLET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347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Wazir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J 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Professor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Male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Ph.D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238</w:t>
            </w:r>
          </w:p>
        </w:tc>
      </w:tr>
    </w:tbl>
    <w:p w:rsidR="00E45616" w:rsidRPr="00E45616" w:rsidRDefault="009E27E4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9E27E4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pict>
          <v:rect id="_x0000_i1028" style="width:0;height:.75pt" o:hralign="center" o:hrstd="t" o:hr="t" fillcolor="#a0a0a0" stroked="f"/>
        </w:pict>
      </w:r>
    </w:p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Financial Resources: Utilised Amount for the Capital &amp; Operational expenditure for previous 3 years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0730"/>
        <w:gridCol w:w="1350"/>
        <w:gridCol w:w="1280"/>
        <w:gridCol w:w="1295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Financial 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2015-16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2014-15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2013-14</w:t>
            </w:r>
          </w:p>
        </w:tc>
      </w:tr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Utilised Amount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Utilised Amount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Utilised Amount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b/>
                <w:bCs/>
                <w:sz w:val="21"/>
                <w:lang w:eastAsia="en-IN"/>
              </w:rPr>
              <w:t>Annual Capital Expenditure on Academic Activities and Resources (excluding expenditure on buildings)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Library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1527000 (Fifteen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Twenty Seven Thousand)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4966000 (Forty Nine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Sixty Six Thousands)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4953000 (Forty Nine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Fifty Three Thousands)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5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New Equipment for Laboratories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55377000 (Five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Fifty Three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Seventy seven Thousands)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73088000 (Seven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Thirty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Eighty Eight Thousands)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42622000 (Four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Twenty Six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Twenty Two Thousands)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5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Engineering Workshops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5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Studios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5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Other suitably identified academic activities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 (Zero)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1462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b/>
                <w:bCs/>
                <w:sz w:val="21"/>
                <w:lang w:eastAsia="en-IN"/>
              </w:rPr>
              <w:t>Annual Operational Expenditure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Salaries (Teaching and Non Teaching staff)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1113859000 (One Hundred Eleven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Thirty Eight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Fifty Nine Thousands)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746078000 (Seventy Four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Sixty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Seventy Eight Thousand)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700110000 (Seventy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One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Ten Thousand)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Maintenance of Academic Infrastructure or consumables, other running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expenditures,Seminars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/Conferences/Workshops etc. (excluding maintenance of hostels and allied services)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101987000 (Ten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Ninteen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Eighty Seven Thousand)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80038000 (Eight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Thirty Eight Thousands)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84748000 (Eight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Forty Seven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Forty Eight Thousands)</w:t>
            </w:r>
          </w:p>
        </w:tc>
      </w:tr>
    </w:tbl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Women Diversity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655"/>
      </w:tblGrid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 of women members in senior administrative positions, such as Head of Departments, Dean or Institute Heads in previous academic year (2015-16):  4</w:t>
            </w:r>
          </w:p>
        </w:tc>
      </w:tr>
    </w:tbl>
    <w:p w:rsidR="00E45616" w:rsidRPr="00E45616" w:rsidRDefault="009E27E4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9E27E4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lastRenderedPageBreak/>
        <w:pict>
          <v:rect id="_x0000_i1029" style="width:0;height:.75pt" o:hralign="center" o:hrstd="t" o:hr="t" fillcolor="#a0a0a0" stroked="f"/>
        </w:pict>
      </w:r>
    </w:p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IPR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752"/>
        <w:gridCol w:w="2296"/>
        <w:gridCol w:w="2296"/>
        <w:gridCol w:w="2311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Calendar 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2013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 of Patents Filed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 of Patents Published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 of Patents Granted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No. of Patents Licensed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</w:tbl>
    <w:p w:rsidR="00E45616" w:rsidRPr="00E45616" w:rsidRDefault="00E45616" w:rsidP="00E45616">
      <w:pPr>
        <w:shd w:val="clear" w:color="auto" w:fill="F1F1F1"/>
        <w:spacing w:after="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 xml:space="preserve">Did your institution transferred </w:t>
      </w:r>
      <w:proofErr w:type="spellStart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atleast</w:t>
      </w:r>
      <w:proofErr w:type="spellEnd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 xml:space="preserve"> one technology in the previous three years</w:t>
      </w:r>
      <w:proofErr w:type="gramStart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?:</w:t>
      </w:r>
      <w:proofErr w:type="gramEnd"/>
      <w:r w:rsidRPr="00E45616">
        <w:rPr>
          <w:rFonts w:ascii="OpenSansRegular" w:eastAsia="Times New Roman" w:hAnsi="OpenSansRegular" w:cs="Times New Roman"/>
          <w:color w:val="484848"/>
          <w:sz w:val="21"/>
          <w:lang w:eastAsia="en-IN"/>
        </w:rPr>
        <w:t> </w:t>
      </w:r>
      <w:r w:rsidRPr="00E45616">
        <w:rPr>
          <w:rFonts w:ascii="OpenSansRegular" w:eastAsia="Times New Roman" w:hAnsi="OpenSansRegular" w:cs="Times New Roman"/>
          <w:color w:val="FFFFFF"/>
          <w:sz w:val="21"/>
          <w:lang w:eastAsia="en-IN"/>
        </w:rPr>
        <w:t>No</w:t>
      </w:r>
      <w:r w:rsidRPr="00E45616">
        <w:rPr>
          <w:rFonts w:ascii="OpenSansRegular" w:eastAsia="Times New Roman" w:hAnsi="OpenSansRegular" w:cs="Times New Roman"/>
          <w:color w:val="484848"/>
          <w:sz w:val="21"/>
          <w:lang w:eastAsia="en-IN"/>
        </w:rPr>
        <w:t> 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br/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322"/>
        <w:gridCol w:w="2106"/>
        <w:gridCol w:w="2106"/>
        <w:gridCol w:w="2121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Financial 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2015-16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2014-15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2013-14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Earning From Patents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bdr w:val="none" w:sz="0" w:space="0" w:color="auto" w:frame="1"/>
                <w:lang w:eastAsia="en-IN"/>
              </w:rPr>
              <w:t>(Amount in Rupees)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Enter Amount in Words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</w:tr>
    </w:tbl>
    <w:p w:rsidR="00E45616" w:rsidRPr="00E45616" w:rsidRDefault="00E45616" w:rsidP="00E45616">
      <w:pPr>
        <w:shd w:val="clear" w:color="auto" w:fill="F1F1F1"/>
        <w:spacing w:after="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Sponsored Research Details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3613"/>
        <w:gridCol w:w="3864"/>
        <w:gridCol w:w="3416"/>
        <w:gridCol w:w="3762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Financial 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2015-16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2014-15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2013-14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no. of Sponsored Projects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no. of Funding Agencies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12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Amount Received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bdr w:val="none" w:sz="0" w:space="0" w:color="auto" w:frame="1"/>
                <w:lang w:eastAsia="en-IN"/>
              </w:rPr>
              <w:t>(Amount in Rupees)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74353000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76205000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46258000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Amount Received in Words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Seven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Forty Three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ifty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Three </w:t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Thousand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 xml:space="preserve">Seven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Sixty Two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Five </w:t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Thousand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 xml:space="preserve">Four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Crore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Sixty Two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Lakh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Fifty Eight </w:t>
            </w: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Thousand</w:t>
            </w:r>
          </w:p>
        </w:tc>
      </w:tr>
    </w:tbl>
    <w:p w:rsidR="00E45616" w:rsidRPr="00E45616" w:rsidRDefault="00E45616" w:rsidP="00E45616">
      <w:pPr>
        <w:shd w:val="clear" w:color="auto" w:fill="F1F1F1"/>
        <w:spacing w:after="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lastRenderedPageBreak/>
        <w:t>Consultancy Project Details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490"/>
        <w:gridCol w:w="2050"/>
        <w:gridCol w:w="2050"/>
        <w:gridCol w:w="2065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Financial 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2015-16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2014-15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2013-14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no. of Consultancy Projects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no. of Client Organizations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Amount Received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bdr w:val="none" w:sz="0" w:space="0" w:color="auto" w:frame="1"/>
                <w:lang w:eastAsia="en-IN"/>
              </w:rPr>
              <w:t>(Amount in Rupees)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Amount Received in Words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</w:tr>
    </w:tbl>
    <w:p w:rsidR="00E45616" w:rsidRPr="00E45616" w:rsidRDefault="00E45616" w:rsidP="00E45616">
      <w:pPr>
        <w:shd w:val="clear" w:color="auto" w:fill="F1F1F1"/>
        <w:spacing w:after="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Executive Development Program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604"/>
        <w:gridCol w:w="2012"/>
        <w:gridCol w:w="2012"/>
        <w:gridCol w:w="2027"/>
      </w:tblGrid>
      <w:tr w:rsidR="00E45616" w:rsidRPr="00E45616" w:rsidTr="00E45616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Financial 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2015-16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2014-15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2013-14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no. of Executive Development Programs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no. of Participants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Annual Earnings</w:t>
            </w:r>
            <w:r w:rsidRPr="00E45616">
              <w:rPr>
                <w:rFonts w:ascii="Times New Roman" w:eastAsia="Times New Roman" w:hAnsi="Times New Roman" w:cs="Times New Roman"/>
                <w:sz w:val="21"/>
                <w:lang w:eastAsia="en-IN"/>
              </w:rPr>
              <w:t> </w:t>
            </w:r>
            <w:r w:rsidRPr="00E45616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bdr w:val="none" w:sz="0" w:space="0" w:color="auto" w:frame="1"/>
                <w:lang w:eastAsia="en-IN"/>
              </w:rPr>
              <w:t>(Amount in Rupees)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0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Total Annual Earnings in Words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zero</w:t>
            </w:r>
          </w:p>
        </w:tc>
      </w:tr>
    </w:tbl>
    <w:p w:rsidR="00E45616" w:rsidRPr="00E45616" w:rsidRDefault="009E27E4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9E27E4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pict>
          <v:rect id="_x0000_i1030" style="width:0;height:.75pt" o:hralign="center" o:hrstd="t" o:hr="t" fillcolor="#a0a0a0" stroked="f"/>
        </w:pict>
      </w:r>
    </w:p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Facilities for PCS: Facilities of physically challenged students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2031"/>
        <w:gridCol w:w="2624"/>
      </w:tblGrid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1. Do your institution buildings have Lifts/Ramps?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Yes, in some of the buildings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proofErr w:type="gram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lastRenderedPageBreak/>
              <w:t>2. Do</w:t>
            </w:r>
            <w:proofErr w:type="gram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your institution have provision for walking aids, </w:t>
            </w:r>
            <w:proofErr w:type="spellStart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includingwheelchairs</w:t>
            </w:r>
            <w:proofErr w:type="spellEnd"/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 xml:space="preserve"> and transportation from one building to another for handicapped students?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3. Do your institution buildings have specially designed toilets for handicapped students?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No</w:t>
            </w:r>
          </w:p>
        </w:tc>
      </w:tr>
    </w:tbl>
    <w:p w:rsidR="00E45616" w:rsidRPr="00E45616" w:rsidRDefault="00E45616" w:rsidP="00E45616">
      <w:pPr>
        <w:shd w:val="clear" w:color="auto" w:fill="F1F1F1"/>
        <w:spacing w:before="150" w:after="150"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Upload Prescribed Formats</w:t>
      </w:r>
    </w:p>
    <w:tbl>
      <w:tblPr>
        <w:tblW w:w="14655" w:type="dxa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65"/>
        <w:gridCol w:w="10920"/>
        <w:gridCol w:w="2970"/>
      </w:tblGrid>
      <w:tr w:rsidR="00E45616" w:rsidRPr="00E45616" w:rsidTr="00E45616">
        <w:trPr>
          <w:tblHeader/>
          <w:tblCellSpacing w:w="15" w:type="dxa"/>
        </w:trPr>
        <w:tc>
          <w:tcPr>
            <w:tcW w:w="72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proofErr w:type="spellStart"/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Srno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Format Name</w:t>
            </w:r>
          </w:p>
        </w:tc>
        <w:tc>
          <w:tcPr>
            <w:tcW w:w="2925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575F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</w:pPr>
            <w:r w:rsidRPr="00E45616">
              <w:rPr>
                <w:rFonts w:ascii="OpenSansRegular" w:eastAsia="Times New Roman" w:hAnsi="OpenSansRegular" w:cs="Times New Roman"/>
                <w:color w:val="FFFFFF"/>
                <w:sz w:val="21"/>
                <w:szCs w:val="21"/>
                <w:lang w:eastAsia="en-IN"/>
              </w:rPr>
              <w:t>Download</w:t>
            </w:r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Consultancy Project Details (Parameter 2D)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7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Entrepreneurship Details (Parameter 3A)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8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Executive Development Program Details (Parameter 2D)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9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Placement Data (Parameter 3A)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10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Higher Studies Data (Parameter 3A)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11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Sponsored Research Details (Parameter 2D)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12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Top University Details (Parameter 3D)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13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  <w:tr w:rsidR="00E45616" w:rsidRPr="00E45616" w:rsidTr="00E4561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E45616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r w:rsidRPr="00E45616"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  <w:t>Top University Details (Parameter 5D)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45616" w:rsidRPr="00E45616" w:rsidRDefault="009E27E4" w:rsidP="00E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IN"/>
              </w:rPr>
            </w:pPr>
            <w:hyperlink r:id="rId14" w:history="1">
              <w:r w:rsidR="00E45616" w:rsidRPr="00E45616">
                <w:rPr>
                  <w:rFonts w:ascii="Times New Roman" w:eastAsia="Times New Roman" w:hAnsi="Times New Roman" w:cs="Times New Roman"/>
                  <w:color w:val="3A87AD"/>
                  <w:sz w:val="21"/>
                  <w:u w:val="single"/>
                  <w:lang w:eastAsia="en-IN"/>
                </w:rPr>
                <w:t>Download uploaded format</w:t>
              </w:r>
            </w:hyperlink>
          </w:p>
        </w:tc>
      </w:tr>
    </w:tbl>
    <w:p w:rsidR="00E45616" w:rsidRPr="00E45616" w:rsidRDefault="00E45616" w:rsidP="00E45616">
      <w:pPr>
        <w:shd w:val="clear" w:color="auto" w:fill="F1F1F1"/>
        <w:spacing w:line="240" w:lineRule="auto"/>
        <w:textAlignment w:val="baseline"/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</w:pP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Have you uploaded the all prescribed formats in your website/</w:t>
      </w:r>
      <w:proofErr w:type="spellStart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url</w:t>
      </w:r>
      <w:proofErr w:type="spellEnd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/</w:t>
      </w:r>
      <w:proofErr w:type="spellStart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weblocation</w:t>
      </w:r>
      <w:proofErr w:type="spellEnd"/>
      <w:proofErr w:type="gramStart"/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t>?:</w:t>
      </w:r>
      <w:proofErr w:type="gramEnd"/>
      <w:r w:rsidRPr="00E45616">
        <w:rPr>
          <w:rFonts w:ascii="OpenSansRegular" w:eastAsia="Times New Roman" w:hAnsi="OpenSansRegular" w:cs="Times New Roman"/>
          <w:color w:val="484848"/>
          <w:sz w:val="21"/>
          <w:lang w:eastAsia="en-IN"/>
        </w:rPr>
        <w:t> </w:t>
      </w:r>
      <w:r w:rsidRPr="00E45616">
        <w:rPr>
          <w:rFonts w:ascii="OpenSansRegular" w:eastAsia="Times New Roman" w:hAnsi="OpenSansRegular" w:cs="Times New Roman"/>
          <w:color w:val="FFFFFF"/>
          <w:sz w:val="21"/>
          <w:lang w:eastAsia="en-IN"/>
        </w:rPr>
        <w:t>Yes</w:t>
      </w:r>
      <w:r w:rsidRPr="00E45616">
        <w:rPr>
          <w:rFonts w:ascii="OpenSansRegular" w:eastAsia="Times New Roman" w:hAnsi="OpenSansRegular" w:cs="Times New Roman"/>
          <w:color w:val="484848"/>
          <w:sz w:val="21"/>
          <w:lang w:eastAsia="en-IN"/>
        </w:rPr>
        <w:t> </w:t>
      </w:r>
      <w:r w:rsidRPr="00E45616">
        <w:rPr>
          <w:rFonts w:ascii="OpenSansRegular" w:eastAsia="Times New Roman" w:hAnsi="OpenSansRegular" w:cs="Times New Roman"/>
          <w:color w:val="484848"/>
          <w:sz w:val="21"/>
          <w:szCs w:val="21"/>
          <w:lang w:eastAsia="en-IN"/>
        </w:rPr>
        <w:br/>
      </w:r>
      <w:hyperlink r:id="rId15" w:tgtFrame="_blank" w:history="1">
        <w:r w:rsidRPr="00E45616">
          <w:rPr>
            <w:rFonts w:ascii="OpenSansRegular" w:eastAsia="Times New Roman" w:hAnsi="OpenSansRegular" w:cs="Times New Roman"/>
            <w:color w:val="3A87AD"/>
            <w:sz w:val="21"/>
            <w:u w:val="single"/>
            <w:lang w:eastAsia="en-IN"/>
          </w:rPr>
          <w:t>yspuniversity.ac.in</w:t>
        </w:r>
      </w:hyperlink>
    </w:p>
    <w:p w:rsidR="00E45616" w:rsidRPr="00E45616" w:rsidRDefault="00E45616" w:rsidP="00E4561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IN"/>
        </w:rPr>
      </w:pPr>
      <w:r w:rsidRPr="00E45616">
        <w:rPr>
          <w:rFonts w:ascii="Arial" w:eastAsia="Times New Roman" w:hAnsi="Arial" w:cs="Arial"/>
          <w:vanish/>
          <w:sz w:val="16"/>
          <w:szCs w:val="16"/>
          <w:lang w:eastAsia="en-IN"/>
        </w:rPr>
        <w:t>Bottom of Form</w:t>
      </w:r>
    </w:p>
    <w:p w:rsidR="009B748C" w:rsidRDefault="009B748C"/>
    <w:sectPr w:rsidR="009B748C" w:rsidSect="00E4561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5616"/>
    <w:rsid w:val="00210A1C"/>
    <w:rsid w:val="009B748C"/>
    <w:rsid w:val="009E27E4"/>
    <w:rsid w:val="00E4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48C"/>
  </w:style>
  <w:style w:type="paragraph" w:styleId="Heading1">
    <w:name w:val="heading 1"/>
    <w:basedOn w:val="Normal"/>
    <w:link w:val="Heading1Char"/>
    <w:uiPriority w:val="9"/>
    <w:qFormat/>
    <w:rsid w:val="00E456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paragraph" w:styleId="Heading4">
    <w:name w:val="heading 4"/>
    <w:basedOn w:val="Normal"/>
    <w:link w:val="Heading4Char"/>
    <w:uiPriority w:val="9"/>
    <w:qFormat/>
    <w:rsid w:val="00E456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616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rsid w:val="00E45616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customStyle="1" w:styleId="logotextsubtitle">
    <w:name w:val="logotextsubtitle"/>
    <w:basedOn w:val="DefaultParagraphFont"/>
    <w:rsid w:val="00E45616"/>
  </w:style>
  <w:style w:type="character" w:customStyle="1" w:styleId="logotextsmall">
    <w:name w:val="logotextsmall"/>
    <w:basedOn w:val="DefaultParagraphFont"/>
    <w:rsid w:val="00E45616"/>
  </w:style>
  <w:style w:type="character" w:styleId="Hyperlink">
    <w:name w:val="Hyperlink"/>
    <w:basedOn w:val="DefaultParagraphFont"/>
    <w:uiPriority w:val="99"/>
    <w:semiHidden/>
    <w:unhideWhenUsed/>
    <w:rsid w:val="00E456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5616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E4561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4561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45616"/>
    <w:rPr>
      <w:rFonts w:ascii="Arial" w:eastAsia="Times New Roman" w:hAnsi="Arial" w:cs="Arial"/>
      <w:vanish/>
      <w:sz w:val="16"/>
      <w:szCs w:val="16"/>
      <w:lang w:eastAsia="en-IN"/>
    </w:rPr>
  </w:style>
  <w:style w:type="character" w:styleId="Strong">
    <w:name w:val="Strong"/>
    <w:basedOn w:val="DefaultParagraphFont"/>
    <w:uiPriority w:val="22"/>
    <w:qFormat/>
    <w:rsid w:val="00E45616"/>
    <w:rPr>
      <w:b/>
      <w:bCs/>
    </w:rPr>
  </w:style>
  <w:style w:type="character" w:customStyle="1" w:styleId="label">
    <w:name w:val="label"/>
    <w:basedOn w:val="DefaultParagraphFont"/>
    <w:rsid w:val="00E45616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4561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45616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1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005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8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2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8171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rfindia.org/dcs17/Uploads/EntrepreneurshipDetails/IR17-I-2-1-178_EntrepreneurshipDetails_20161213101908.xlsx" TargetMode="External"/><Relationship Id="rId13" Type="http://schemas.openxmlformats.org/officeDocument/2006/relationships/hyperlink" Target="https://www.nirfindia.org/dcs17/Uploads/TopUniversityDetails3D/IR17-I-2-1-178_TopUniversityDetails3D_20161213102017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irfindia.org/dcs17/Uploads/ConsultancyProjectDetails/IR17-I-2-1-178_ConsultancyProjectDetails_20161213101855.xlsx" TargetMode="External"/><Relationship Id="rId12" Type="http://schemas.openxmlformats.org/officeDocument/2006/relationships/hyperlink" Target="https://www.nirfindia.org/dcs17/Uploads/SponsoredResearchDetails/IR17-I-2-1-178_SponsoredResearchDetails_20161213102001.xls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11" Type="http://schemas.openxmlformats.org/officeDocument/2006/relationships/hyperlink" Target="https://www.nirfindia.org/dcs17/Uploads/HigherStudiesData/IR17-I-2-1-178_HigherStudiesData_20161213101942.xlsx" TargetMode="External"/><Relationship Id="rId5" Type="http://schemas.openxmlformats.org/officeDocument/2006/relationships/hyperlink" Target="https://www.nirfindia.org/dcs17/NIRFIndia/Home" TargetMode="External"/><Relationship Id="rId15" Type="http://schemas.openxmlformats.org/officeDocument/2006/relationships/hyperlink" Target="https://www.nirfindia.org/dcs17/Declarations/Declarations/yspuniversity.ac.in" TargetMode="External"/><Relationship Id="rId10" Type="http://schemas.openxmlformats.org/officeDocument/2006/relationships/hyperlink" Target="https://www.nirfindia.org/dcs17/Uploads/PlacementData/IR17-I-2-1-178_PlacementData_20161213102109.xlsx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nirfindia.org/dcs17/Uploads/ExecutiveDevelopmentProgramDetails/IR17-I-2-1-178_ExecutiveDevelopmentProgramDetails_20161213101932.xlsx" TargetMode="External"/><Relationship Id="rId14" Type="http://schemas.openxmlformats.org/officeDocument/2006/relationships/hyperlink" Target="https://www.nirfindia.org/dcs17/Uploads/TopUniversityDetails5D/IR17-I-2-1-178_TopUniversityDetails5D_20161213102026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2971</Words>
  <Characters>16936</Characters>
  <Application>Microsoft Office Word</Application>
  <DocSecurity>0</DocSecurity>
  <Lines>141</Lines>
  <Paragraphs>39</Paragraphs>
  <ScaleCrop>false</ScaleCrop>
  <Company/>
  <LinksUpToDate>false</LinksUpToDate>
  <CharactersWithSpaces>19868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Moudgil</dc:creator>
  <cp:lastModifiedBy>Moudgil</cp:lastModifiedBy>
  <cp:revision>2</cp:revision>
  <dcterms:created xsi:type="dcterms:W3CDTF">2017-01-27T07:53:00Z</dcterms:created>
  <dcterms:modified xsi:type="dcterms:W3CDTF">2017-01-27T07:53:00Z</dcterms:modified>
</cp:coreProperties>
</file>